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F1" w:rsidRDefault="00143C96">
      <w:pPr>
        <w:spacing w:after="0" w:line="240" w:lineRule="auto"/>
        <w:jc w:val="center"/>
        <w:rPr>
          <w:rFonts w:ascii="Cambria" w:eastAsia="Cambria" w:hAnsi="Cambria" w:cs="Cambria"/>
          <w:b/>
          <w:sz w:val="44"/>
          <w:szCs w:val="44"/>
        </w:rPr>
      </w:pPr>
      <w:r>
        <w:rPr>
          <w:noProof/>
        </w:rPr>
        <w:drawing>
          <wp:inline distT="0" distB="0" distL="0" distR="0">
            <wp:extent cx="2066544" cy="649224"/>
            <wp:effectExtent l="0" t="0" r="0" b="0"/>
            <wp:docPr id="1" name="image1.jpg" descr="\\ppl-inc\horizon\ServiceCenter\SCHome\JulieH\Desktop\PPL Logo 2017.jpg"/>
            <wp:cNvGraphicFramePr/>
            <a:graphic xmlns:a="http://schemas.openxmlformats.org/drawingml/2006/main">
              <a:graphicData uri="http://schemas.openxmlformats.org/drawingml/2006/picture">
                <pic:pic xmlns:pic="http://schemas.openxmlformats.org/drawingml/2006/picture">
                  <pic:nvPicPr>
                    <pic:cNvPr id="0" name="image1.jpg" descr="\\ppl-inc\horizon\ServiceCenter\SCHome\JulieH\Desktop\PPL Logo 2017.jpg"/>
                    <pic:cNvPicPr preferRelativeResize="0"/>
                  </pic:nvPicPr>
                  <pic:blipFill>
                    <a:blip r:embed="rId5"/>
                    <a:srcRect/>
                    <a:stretch>
                      <a:fillRect/>
                    </a:stretch>
                  </pic:blipFill>
                  <pic:spPr>
                    <a:xfrm>
                      <a:off x="0" y="0"/>
                      <a:ext cx="2066544" cy="649224"/>
                    </a:xfrm>
                    <a:prstGeom prst="rect">
                      <a:avLst/>
                    </a:prstGeom>
                    <a:ln/>
                  </pic:spPr>
                </pic:pic>
              </a:graphicData>
            </a:graphic>
          </wp:inline>
        </w:drawing>
      </w:r>
    </w:p>
    <w:p w:rsidR="009471F1" w:rsidRDefault="009471F1">
      <w:pPr>
        <w:spacing w:after="0" w:line="240" w:lineRule="auto"/>
        <w:jc w:val="center"/>
        <w:rPr>
          <w:rFonts w:ascii="Cambria" w:eastAsia="Cambria" w:hAnsi="Cambria" w:cs="Cambria"/>
          <w:b/>
          <w:sz w:val="36"/>
          <w:szCs w:val="36"/>
        </w:rPr>
      </w:pPr>
    </w:p>
    <w:p w:rsidR="009471F1" w:rsidRDefault="00143C96">
      <w:pPr>
        <w:spacing w:after="0" w:line="240" w:lineRule="auto"/>
        <w:jc w:val="center"/>
        <w:rPr>
          <w:rFonts w:ascii="Cambria" w:eastAsia="Cambria" w:hAnsi="Cambria" w:cs="Cambria"/>
          <w:b/>
          <w:sz w:val="36"/>
          <w:szCs w:val="36"/>
        </w:rPr>
      </w:pPr>
      <w:r>
        <w:rPr>
          <w:rFonts w:ascii="Cambria" w:eastAsia="Cambria" w:hAnsi="Cambria" w:cs="Cambria"/>
          <w:b/>
          <w:sz w:val="36"/>
          <w:szCs w:val="36"/>
        </w:rPr>
        <w:t>Equity and Engagement Intern</w:t>
      </w:r>
    </w:p>
    <w:p w:rsidR="009471F1" w:rsidRDefault="00AB1726">
      <w:pPr>
        <w:spacing w:after="0" w:line="240" w:lineRule="auto"/>
        <w:jc w:val="center"/>
        <w:rPr>
          <w:sz w:val="20"/>
          <w:szCs w:val="20"/>
        </w:rPr>
      </w:pPr>
      <w:r>
        <w:pict>
          <v:rect id="_x0000_i1025" style="width:0;height:1.5pt" o:hralign="center" o:hrstd="t" o:hr="t" fillcolor="#a0a0a0" stroked="f"/>
        </w:pict>
      </w:r>
    </w:p>
    <w:p w:rsidR="009471F1" w:rsidRDefault="009471F1">
      <w:pPr>
        <w:spacing w:after="0" w:line="240" w:lineRule="auto"/>
        <w:jc w:val="center"/>
        <w:rPr>
          <w:i/>
          <w:sz w:val="16"/>
          <w:szCs w:val="16"/>
        </w:rPr>
      </w:pPr>
    </w:p>
    <w:p w:rsidR="009471F1" w:rsidRDefault="00143C96">
      <w:pPr>
        <w:spacing w:after="0" w:line="240" w:lineRule="auto"/>
        <w:jc w:val="center"/>
        <w:rPr>
          <w:i/>
        </w:rPr>
      </w:pPr>
      <w:r>
        <w:rPr>
          <w:i/>
        </w:rPr>
        <w:t>PPL builds the hope, assets, and self-reliance of individuals and families who have lower incomes by providing transformative affordable housing and employment readiness services.</w:t>
      </w:r>
    </w:p>
    <w:p w:rsidR="009471F1" w:rsidRDefault="009471F1">
      <w:pPr>
        <w:spacing w:after="0" w:line="240" w:lineRule="auto"/>
        <w:jc w:val="center"/>
        <w:rPr>
          <w:i/>
        </w:rPr>
      </w:pPr>
    </w:p>
    <w:p w:rsidR="009471F1" w:rsidRDefault="00143C96" w:rsidP="00AB1726">
      <w:pPr>
        <w:spacing w:after="0" w:line="240" w:lineRule="auto"/>
        <w:ind w:left="2880" w:hanging="2880"/>
      </w:pPr>
      <w:r>
        <w:rPr>
          <w:b/>
        </w:rPr>
        <w:t xml:space="preserve">Department:   </w:t>
      </w:r>
      <w:r>
        <w:rPr>
          <w:b/>
        </w:rPr>
        <w:tab/>
      </w:r>
      <w:r w:rsidR="0025489F">
        <w:t xml:space="preserve">Neighborhood Engagement, </w:t>
      </w:r>
      <w:r>
        <w:t>D</w:t>
      </w:r>
      <w:r w:rsidR="0025489F">
        <w:t xml:space="preserve">iversity, </w:t>
      </w:r>
      <w:r>
        <w:t>E</w:t>
      </w:r>
      <w:r w:rsidR="0025489F">
        <w:t xml:space="preserve">quity, &amp; </w:t>
      </w:r>
      <w:r>
        <w:t>I</w:t>
      </w:r>
      <w:r w:rsidR="0025489F">
        <w:t>nclusion (DEI)</w:t>
      </w:r>
      <w:r>
        <w:t>, &amp; Public Policy teams</w:t>
      </w:r>
      <w:r>
        <w:rPr>
          <w:b/>
        </w:rPr>
        <w:tab/>
      </w:r>
    </w:p>
    <w:p w:rsidR="009471F1" w:rsidRDefault="00143C96" w:rsidP="00AB1726">
      <w:pPr>
        <w:spacing w:after="0" w:line="240" w:lineRule="auto"/>
        <w:ind w:left="2880" w:hanging="2880"/>
        <w:rPr>
          <w:i/>
        </w:rPr>
      </w:pPr>
      <w:r>
        <w:rPr>
          <w:b/>
        </w:rPr>
        <w:t>Schedule:</w:t>
      </w:r>
      <w:r>
        <w:t xml:space="preserve">       </w:t>
      </w:r>
      <w:r>
        <w:tab/>
        <w:t>10-12 hours/week, spring semester; flexibly scheduled</w:t>
      </w:r>
      <w:r>
        <w:tab/>
      </w:r>
    </w:p>
    <w:p w:rsidR="009471F1" w:rsidRDefault="00143C96" w:rsidP="00AB1726">
      <w:pPr>
        <w:spacing w:after="0" w:line="240" w:lineRule="auto"/>
      </w:pPr>
      <w:r>
        <w:rPr>
          <w:b/>
        </w:rPr>
        <w:t>Supervisor:</w:t>
      </w:r>
      <w:r>
        <w:tab/>
      </w:r>
      <w:r>
        <w:tab/>
      </w:r>
      <w:r>
        <w:tab/>
        <w:t>Nichole Salaam, Director of Equity and Engagement</w:t>
      </w:r>
      <w:r>
        <w:tab/>
      </w:r>
      <w:r>
        <w:tab/>
      </w:r>
    </w:p>
    <w:p w:rsidR="009471F1" w:rsidRDefault="00143C96" w:rsidP="00AB1726">
      <w:pPr>
        <w:spacing w:after="0" w:line="240" w:lineRule="auto"/>
      </w:pPr>
      <w:r>
        <w:rPr>
          <w:b/>
        </w:rPr>
        <w:t>Location:</w:t>
      </w:r>
      <w:r>
        <w:rPr>
          <w:b/>
        </w:rPr>
        <w:tab/>
      </w:r>
      <w:r>
        <w:rPr>
          <w:b/>
        </w:rPr>
        <w:tab/>
      </w:r>
      <w:r>
        <w:rPr>
          <w:b/>
        </w:rPr>
        <w:tab/>
      </w:r>
      <w:r>
        <w:t xml:space="preserve">PPL </w:t>
      </w:r>
      <w:r w:rsidR="00AB1726">
        <w:t>Central Office</w:t>
      </w:r>
      <w:r>
        <w:t xml:space="preserve">, 1035 E. Franklin Ave., </w:t>
      </w:r>
      <w:proofErr w:type="spellStart"/>
      <w:r>
        <w:t>Mpls</w:t>
      </w:r>
      <w:proofErr w:type="spellEnd"/>
      <w:r>
        <w:t>. 55404</w:t>
      </w:r>
    </w:p>
    <w:p w:rsidR="009471F1" w:rsidRDefault="00143C96" w:rsidP="00AB1726">
      <w:pPr>
        <w:spacing w:after="0" w:line="240" w:lineRule="auto"/>
        <w:rPr>
          <w:b/>
        </w:rPr>
      </w:pPr>
      <w:bookmarkStart w:id="0" w:name="_gjdgxs" w:colFirst="0" w:colLast="0"/>
      <w:bookmarkEnd w:id="0"/>
      <w:r>
        <w:rPr>
          <w:b/>
        </w:rPr>
        <w:t>FLSA Status:</w:t>
      </w:r>
      <w:r>
        <w:tab/>
      </w:r>
      <w:r>
        <w:tab/>
      </w:r>
      <w:r>
        <w:tab/>
        <w:t xml:space="preserve">Unpaid internship </w:t>
      </w:r>
    </w:p>
    <w:p w:rsidR="009471F1" w:rsidRDefault="009471F1" w:rsidP="00AB1726">
      <w:pPr>
        <w:spacing w:after="0" w:line="240" w:lineRule="auto"/>
      </w:pPr>
    </w:p>
    <w:p w:rsidR="009471F1" w:rsidRPr="00BF398D" w:rsidRDefault="00143C96" w:rsidP="00AB1726">
      <w:pPr>
        <w:pStyle w:val="Heading1"/>
        <w:widowControl w:val="0"/>
        <w:rPr>
          <w:rFonts w:ascii="Calibri" w:eastAsia="Calibri" w:hAnsi="Calibri" w:cs="Calibri"/>
          <w:i/>
          <w:sz w:val="22"/>
          <w:szCs w:val="22"/>
        </w:rPr>
      </w:pPr>
      <w:r>
        <w:rPr>
          <w:rFonts w:ascii="Calibri" w:eastAsia="Calibri" w:hAnsi="Calibri" w:cs="Calibri"/>
          <w:sz w:val="22"/>
          <w:szCs w:val="22"/>
        </w:rPr>
        <w:t xml:space="preserve">Summary:  </w:t>
      </w:r>
      <w:r w:rsidRPr="00BF398D">
        <w:rPr>
          <w:rFonts w:ascii="Calibri" w:eastAsia="Calibri" w:hAnsi="Calibri" w:cs="Calibri"/>
          <w:b w:val="0"/>
          <w:i/>
          <w:sz w:val="22"/>
          <w:szCs w:val="22"/>
        </w:rPr>
        <w:t xml:space="preserve">The Equity and Engagement Intern will support the </w:t>
      </w:r>
      <w:r w:rsidR="00BF398D" w:rsidRPr="00BF398D">
        <w:rPr>
          <w:rFonts w:ascii="Calibri" w:eastAsia="Calibri" w:hAnsi="Calibri" w:cs="Calibri"/>
          <w:b w:val="0"/>
          <w:i/>
          <w:sz w:val="22"/>
          <w:szCs w:val="22"/>
        </w:rPr>
        <w:t>work of the</w:t>
      </w:r>
      <w:r w:rsidR="0025489F">
        <w:rPr>
          <w:rFonts w:ascii="Calibri" w:eastAsia="Calibri" w:hAnsi="Calibri" w:cs="Calibri"/>
          <w:b w:val="0"/>
          <w:i/>
          <w:sz w:val="22"/>
          <w:szCs w:val="22"/>
        </w:rPr>
        <w:t xml:space="preserve"> NDP</w:t>
      </w:r>
      <w:r w:rsidR="00BF398D" w:rsidRPr="00BF398D">
        <w:rPr>
          <w:rFonts w:ascii="Calibri" w:eastAsia="Calibri" w:hAnsi="Calibri" w:cs="Calibri"/>
          <w:b w:val="0"/>
          <w:i/>
          <w:sz w:val="22"/>
          <w:szCs w:val="22"/>
        </w:rPr>
        <w:t xml:space="preserve"> </w:t>
      </w:r>
      <w:r w:rsidR="0025489F">
        <w:rPr>
          <w:rFonts w:ascii="Calibri" w:eastAsia="Calibri" w:hAnsi="Calibri" w:cs="Calibri"/>
          <w:b w:val="0"/>
          <w:i/>
          <w:sz w:val="22"/>
          <w:szCs w:val="22"/>
        </w:rPr>
        <w:t>(DEI</w:t>
      </w:r>
      <w:r w:rsidRPr="00BF398D">
        <w:rPr>
          <w:rFonts w:ascii="Calibri" w:eastAsia="Calibri" w:hAnsi="Calibri" w:cs="Calibri"/>
          <w:b w:val="0"/>
          <w:i/>
          <w:sz w:val="22"/>
          <w:szCs w:val="22"/>
        </w:rPr>
        <w:t>, Neighborhood Engagement &amp; Public Policy</w:t>
      </w:r>
      <w:r w:rsidR="00005060">
        <w:rPr>
          <w:rFonts w:ascii="Calibri" w:eastAsia="Calibri" w:hAnsi="Calibri" w:cs="Calibri"/>
          <w:b w:val="0"/>
          <w:i/>
          <w:sz w:val="22"/>
          <w:szCs w:val="22"/>
        </w:rPr>
        <w:t>)</w:t>
      </w:r>
      <w:r w:rsidR="007534A2">
        <w:rPr>
          <w:rFonts w:ascii="Calibri" w:eastAsia="Calibri" w:hAnsi="Calibri" w:cs="Calibri"/>
          <w:b w:val="0"/>
          <w:i/>
          <w:sz w:val="22"/>
          <w:szCs w:val="22"/>
        </w:rPr>
        <w:t xml:space="preserve"> committees</w:t>
      </w:r>
      <w:r w:rsidRPr="00BF398D">
        <w:rPr>
          <w:rFonts w:ascii="Calibri" w:eastAsia="Calibri" w:hAnsi="Calibri" w:cs="Calibri"/>
          <w:b w:val="0"/>
          <w:i/>
          <w:sz w:val="22"/>
          <w:szCs w:val="22"/>
        </w:rPr>
        <w:t xml:space="preserve">. </w:t>
      </w:r>
      <w:r w:rsidR="007534A2">
        <w:rPr>
          <w:rFonts w:ascii="Calibri" w:eastAsia="Calibri" w:hAnsi="Calibri" w:cs="Calibri"/>
          <w:b w:val="0"/>
          <w:i/>
          <w:sz w:val="22"/>
          <w:szCs w:val="22"/>
        </w:rPr>
        <w:t>The work of the NDP committees</w:t>
      </w:r>
      <w:r w:rsidR="0025489F">
        <w:rPr>
          <w:rFonts w:ascii="Calibri" w:eastAsia="Calibri" w:hAnsi="Calibri" w:cs="Calibri"/>
          <w:b w:val="0"/>
          <w:i/>
          <w:sz w:val="22"/>
          <w:szCs w:val="22"/>
        </w:rPr>
        <w:t xml:space="preserve"> is to support and champion PPL’s strategic plan initiatives</w:t>
      </w:r>
      <w:r w:rsidR="00005060">
        <w:rPr>
          <w:rFonts w:ascii="Calibri" w:eastAsia="Calibri" w:hAnsi="Calibri" w:cs="Calibri"/>
          <w:b w:val="0"/>
          <w:i/>
          <w:sz w:val="22"/>
          <w:szCs w:val="22"/>
        </w:rPr>
        <w:t xml:space="preserve"> by,</w:t>
      </w:r>
      <w:r w:rsidR="0025489F">
        <w:rPr>
          <w:rFonts w:ascii="Calibri" w:eastAsia="Calibri" w:hAnsi="Calibri" w:cs="Calibri"/>
          <w:b w:val="0"/>
          <w:i/>
          <w:sz w:val="22"/>
          <w:szCs w:val="22"/>
        </w:rPr>
        <w:t xml:space="preserve"> </w:t>
      </w:r>
      <w:r w:rsidR="00005060">
        <w:rPr>
          <w:rFonts w:ascii="Calibri" w:eastAsia="Calibri" w:hAnsi="Calibri" w:cs="Calibri"/>
          <w:b w:val="0"/>
          <w:i/>
          <w:sz w:val="22"/>
          <w:szCs w:val="22"/>
        </w:rPr>
        <w:t>1) deepening and strengthening community partnerships; 2) fostering and striving</w:t>
      </w:r>
      <w:r w:rsidR="007534A2">
        <w:rPr>
          <w:rFonts w:ascii="Calibri" w:eastAsia="Calibri" w:hAnsi="Calibri" w:cs="Calibri"/>
          <w:b w:val="0"/>
          <w:i/>
          <w:sz w:val="22"/>
          <w:szCs w:val="22"/>
        </w:rPr>
        <w:t xml:space="preserve"> to create</w:t>
      </w:r>
      <w:r w:rsidR="00005060">
        <w:rPr>
          <w:rFonts w:ascii="Calibri" w:eastAsia="Calibri" w:hAnsi="Calibri" w:cs="Calibri"/>
          <w:b w:val="0"/>
          <w:i/>
          <w:sz w:val="22"/>
          <w:szCs w:val="22"/>
        </w:rPr>
        <w:t xml:space="preserve"> </w:t>
      </w:r>
      <w:r w:rsidR="0025489F">
        <w:rPr>
          <w:rFonts w:ascii="Calibri" w:eastAsia="Calibri" w:hAnsi="Calibri" w:cs="Calibri"/>
          <w:b w:val="0"/>
          <w:i/>
          <w:sz w:val="22"/>
          <w:szCs w:val="22"/>
        </w:rPr>
        <w:t xml:space="preserve">diverse, equitable, and </w:t>
      </w:r>
      <w:r w:rsidR="00005060">
        <w:rPr>
          <w:rFonts w:ascii="Calibri" w:eastAsia="Calibri" w:hAnsi="Calibri" w:cs="Calibri"/>
          <w:b w:val="0"/>
          <w:i/>
          <w:sz w:val="22"/>
          <w:szCs w:val="22"/>
        </w:rPr>
        <w:t xml:space="preserve">inclusive programs and services for residents, participants, and staff; and 3) supporting advocacy efforts to elevate participant and resident voice.   </w:t>
      </w:r>
      <w:r w:rsidR="0025489F">
        <w:rPr>
          <w:rFonts w:ascii="Calibri" w:eastAsia="Calibri" w:hAnsi="Calibri" w:cs="Calibri"/>
          <w:b w:val="0"/>
          <w:i/>
          <w:sz w:val="22"/>
          <w:szCs w:val="22"/>
        </w:rPr>
        <w:t xml:space="preserve"> </w:t>
      </w:r>
    </w:p>
    <w:p w:rsidR="009471F1" w:rsidRPr="00005060" w:rsidRDefault="009471F1" w:rsidP="00AB1726">
      <w:pPr>
        <w:pStyle w:val="Heading1"/>
        <w:widowControl w:val="0"/>
        <w:rPr>
          <w:rFonts w:ascii="Calibri" w:eastAsia="Calibri" w:hAnsi="Calibri" w:cs="Calibri"/>
          <w:b w:val="0"/>
          <w:i/>
          <w:sz w:val="22"/>
          <w:szCs w:val="22"/>
        </w:rPr>
      </w:pPr>
    </w:p>
    <w:p w:rsidR="009471F1" w:rsidRDefault="00143C96" w:rsidP="00AB1726">
      <w:pPr>
        <w:spacing w:after="0" w:line="240" w:lineRule="auto"/>
        <w:rPr>
          <w:b/>
        </w:rPr>
      </w:pPr>
      <w:r>
        <w:rPr>
          <w:b/>
        </w:rPr>
        <w:t>Responsibilities:</w:t>
      </w:r>
    </w:p>
    <w:p w:rsidR="009471F1" w:rsidRDefault="00143C96" w:rsidP="00AB1726">
      <w:pPr>
        <w:numPr>
          <w:ilvl w:val="0"/>
          <w:numId w:val="4"/>
        </w:numPr>
        <w:pBdr>
          <w:top w:val="nil"/>
          <w:left w:val="nil"/>
          <w:bottom w:val="nil"/>
          <w:right w:val="nil"/>
          <w:between w:val="nil"/>
        </w:pBdr>
        <w:spacing w:after="0"/>
        <w:contextualSpacing/>
        <w:rPr>
          <w:color w:val="000000"/>
          <w:highlight w:val="white"/>
        </w:rPr>
      </w:pPr>
      <w:r>
        <w:rPr>
          <w:color w:val="000000"/>
          <w:highlight w:val="white"/>
        </w:rPr>
        <w:t xml:space="preserve">Work with Director </w:t>
      </w:r>
      <w:r w:rsidRPr="003038E0">
        <w:rPr>
          <w:color w:val="000000"/>
        </w:rPr>
        <w:t xml:space="preserve">and </w:t>
      </w:r>
      <w:r w:rsidR="0025489F" w:rsidRPr="003038E0">
        <w:rPr>
          <w:color w:val="000000"/>
        </w:rPr>
        <w:t>NDP committee co-chairs</w:t>
      </w:r>
      <w:r w:rsidRPr="003038E0">
        <w:rPr>
          <w:color w:val="000000"/>
        </w:rPr>
        <w:t xml:space="preserve"> </w:t>
      </w:r>
      <w:r>
        <w:rPr>
          <w:color w:val="000000"/>
          <w:highlight w:val="white"/>
        </w:rPr>
        <w:t xml:space="preserve">to schedule and coordinate </w:t>
      </w:r>
      <w:r>
        <w:rPr>
          <w:highlight w:val="white"/>
        </w:rPr>
        <w:t>meetings</w:t>
      </w:r>
      <w:r>
        <w:rPr>
          <w:color w:val="000000"/>
          <w:highlight w:val="white"/>
        </w:rPr>
        <w:t xml:space="preserve"> and event logistics including room reservations, food, tech setup, and materials. </w:t>
      </w:r>
    </w:p>
    <w:p w:rsidR="00143C96" w:rsidRDefault="00143C96" w:rsidP="00AB1726">
      <w:pPr>
        <w:numPr>
          <w:ilvl w:val="0"/>
          <w:numId w:val="4"/>
        </w:numPr>
        <w:pBdr>
          <w:top w:val="nil"/>
          <w:left w:val="nil"/>
          <w:bottom w:val="nil"/>
          <w:right w:val="nil"/>
          <w:between w:val="nil"/>
        </w:pBdr>
        <w:spacing w:after="0"/>
        <w:contextualSpacing/>
        <w:rPr>
          <w:color w:val="000000"/>
          <w:highlight w:val="white"/>
        </w:rPr>
      </w:pPr>
      <w:r>
        <w:rPr>
          <w:color w:val="000000"/>
          <w:highlight w:val="white"/>
        </w:rPr>
        <w:t xml:space="preserve">At the direction of the Director and co-chairs, research and engage prospective speakers, facilitators and panelists for NDP-hosted events. </w:t>
      </w:r>
    </w:p>
    <w:p w:rsidR="009471F1" w:rsidRDefault="00143C96" w:rsidP="00AB1726">
      <w:pPr>
        <w:numPr>
          <w:ilvl w:val="0"/>
          <w:numId w:val="4"/>
        </w:numPr>
        <w:pBdr>
          <w:top w:val="nil"/>
          <w:left w:val="nil"/>
          <w:bottom w:val="nil"/>
          <w:right w:val="nil"/>
          <w:between w:val="nil"/>
        </w:pBdr>
        <w:spacing w:after="0"/>
        <w:contextualSpacing/>
        <w:rPr>
          <w:color w:val="000000"/>
          <w:highlight w:val="white"/>
        </w:rPr>
      </w:pPr>
      <w:r>
        <w:rPr>
          <w:color w:val="000000"/>
          <w:highlight w:val="white"/>
        </w:rPr>
        <w:t xml:space="preserve">Attend and take notes at NDP and subcommittee meetings. Organize and maintain NDP digital archives. </w:t>
      </w:r>
    </w:p>
    <w:p w:rsidR="009471F1" w:rsidRDefault="00143C96" w:rsidP="00AB1726">
      <w:pPr>
        <w:numPr>
          <w:ilvl w:val="0"/>
          <w:numId w:val="4"/>
        </w:numPr>
        <w:pBdr>
          <w:top w:val="nil"/>
          <w:left w:val="nil"/>
          <w:bottom w:val="nil"/>
          <w:right w:val="nil"/>
          <w:between w:val="nil"/>
        </w:pBdr>
        <w:spacing w:after="0"/>
        <w:contextualSpacing/>
        <w:rPr>
          <w:color w:val="000000"/>
          <w:highlight w:val="white"/>
        </w:rPr>
      </w:pPr>
      <w:r>
        <w:rPr>
          <w:color w:val="000000"/>
          <w:highlight w:val="white"/>
        </w:rPr>
        <w:t xml:space="preserve">Assist the Communications co-champions in planning and executing monthly e-newsletters to inform and educate staff on DEI, </w:t>
      </w:r>
      <w:r>
        <w:rPr>
          <w:color w:val="000000"/>
        </w:rPr>
        <w:t xml:space="preserve">neighborhood and policy-related </w:t>
      </w:r>
      <w:r>
        <w:rPr>
          <w:color w:val="000000"/>
          <w:highlight w:val="white"/>
        </w:rPr>
        <w:t>news, initiatives and events</w:t>
      </w:r>
    </w:p>
    <w:p w:rsidR="009471F1" w:rsidRDefault="003038E0" w:rsidP="00AB1726">
      <w:pPr>
        <w:numPr>
          <w:ilvl w:val="0"/>
          <w:numId w:val="4"/>
        </w:numPr>
        <w:pBdr>
          <w:top w:val="nil"/>
          <w:left w:val="nil"/>
          <w:bottom w:val="nil"/>
          <w:right w:val="nil"/>
          <w:between w:val="nil"/>
        </w:pBdr>
        <w:spacing w:after="0"/>
        <w:contextualSpacing/>
        <w:rPr>
          <w:color w:val="000000"/>
          <w:highlight w:val="white"/>
        </w:rPr>
      </w:pPr>
      <w:r>
        <w:rPr>
          <w:color w:val="000000"/>
          <w:highlight w:val="white"/>
        </w:rPr>
        <w:t>Help to co-coordinate and/or co-facilitate</w:t>
      </w:r>
      <w:r w:rsidR="00143C96">
        <w:rPr>
          <w:color w:val="000000"/>
          <w:highlight w:val="white"/>
        </w:rPr>
        <w:t xml:space="preserve"> (with committee co-champions) </w:t>
      </w:r>
      <w:r>
        <w:rPr>
          <w:color w:val="000000"/>
          <w:highlight w:val="white"/>
        </w:rPr>
        <w:t>NDP committee</w:t>
      </w:r>
      <w:r w:rsidR="00143C96">
        <w:rPr>
          <w:color w:val="000000"/>
          <w:highlight w:val="white"/>
        </w:rPr>
        <w:t xml:space="preserve"> all-PPL events including retreats, workshops, Lunch &amp; Learns and community outreach events (</w:t>
      </w:r>
      <w:r w:rsidR="007534A2">
        <w:rPr>
          <w:color w:val="000000"/>
          <w:highlight w:val="white"/>
        </w:rPr>
        <w:t>i.e.,</w:t>
      </w:r>
      <w:r w:rsidR="00143C96">
        <w:rPr>
          <w:color w:val="000000"/>
          <w:highlight w:val="white"/>
        </w:rPr>
        <w:t xml:space="preserve"> Open Streets, Pride, Days on the Hill).  </w:t>
      </w:r>
    </w:p>
    <w:p w:rsidR="000616F5" w:rsidRPr="000616F5" w:rsidRDefault="00AB1726" w:rsidP="00AB1726">
      <w:pPr>
        <w:pStyle w:val="ListParagraph"/>
        <w:numPr>
          <w:ilvl w:val="0"/>
          <w:numId w:val="4"/>
        </w:numPr>
        <w:shd w:val="clear" w:color="auto" w:fill="FFFFFF"/>
        <w:spacing w:after="0" w:line="240" w:lineRule="auto"/>
        <w:rPr>
          <w:i/>
        </w:rPr>
      </w:pPr>
      <w:r>
        <w:rPr>
          <w:color w:val="000000"/>
        </w:rPr>
        <w:t xml:space="preserve">Assist with collection and analysis of key </w:t>
      </w:r>
      <w:proofErr w:type="gramStart"/>
      <w:r>
        <w:rPr>
          <w:color w:val="000000"/>
        </w:rPr>
        <w:t>neighborhood engagement data points</w:t>
      </w:r>
      <w:proofErr w:type="gramEnd"/>
      <w:r w:rsidR="000616F5" w:rsidRPr="000616F5">
        <w:rPr>
          <w:color w:val="000000"/>
        </w:rPr>
        <w:t xml:space="preserve"> (</w:t>
      </w:r>
      <w:proofErr w:type="spellStart"/>
      <w:r>
        <w:rPr>
          <w:color w:val="000000"/>
        </w:rPr>
        <w:t>ie</w:t>
      </w:r>
      <w:proofErr w:type="spellEnd"/>
      <w:r>
        <w:rPr>
          <w:color w:val="000000"/>
        </w:rPr>
        <w:t xml:space="preserve"> </w:t>
      </w:r>
      <w:r w:rsidR="000616F5" w:rsidRPr="000616F5">
        <w:rPr>
          <w:color w:val="000000"/>
        </w:rPr>
        <w:t>ind</w:t>
      </w:r>
      <w:r>
        <w:rPr>
          <w:color w:val="000000"/>
        </w:rPr>
        <w:t xml:space="preserve">icators for housing, employment, </w:t>
      </w:r>
      <w:r w:rsidR="000616F5" w:rsidRPr="000616F5">
        <w:rPr>
          <w:color w:val="000000"/>
        </w:rPr>
        <w:t>economic vitality</w:t>
      </w:r>
      <w:r>
        <w:rPr>
          <w:color w:val="000000"/>
        </w:rPr>
        <w:t xml:space="preserve">). </w:t>
      </w:r>
    </w:p>
    <w:p w:rsidR="00143C96" w:rsidRPr="00143C96" w:rsidRDefault="00143C96" w:rsidP="00AB1726">
      <w:pPr>
        <w:numPr>
          <w:ilvl w:val="0"/>
          <w:numId w:val="4"/>
        </w:numPr>
        <w:pBdr>
          <w:top w:val="nil"/>
          <w:left w:val="nil"/>
          <w:bottom w:val="nil"/>
          <w:right w:val="nil"/>
          <w:between w:val="nil"/>
        </w:pBdr>
        <w:spacing w:after="0"/>
        <w:contextualSpacing/>
        <w:rPr>
          <w:color w:val="000000"/>
          <w:highlight w:val="white"/>
        </w:rPr>
      </w:pPr>
      <w:r>
        <w:rPr>
          <w:color w:val="000000"/>
          <w:highlight w:val="white"/>
        </w:rPr>
        <w:t xml:space="preserve">Conduct research on and provide up-to-date information to committees on key public policy issues and initiatives. </w:t>
      </w:r>
    </w:p>
    <w:p w:rsidR="009471F1" w:rsidRPr="001B6A77" w:rsidRDefault="001B6A77" w:rsidP="00AB1726">
      <w:pPr>
        <w:numPr>
          <w:ilvl w:val="0"/>
          <w:numId w:val="4"/>
        </w:numPr>
        <w:pBdr>
          <w:top w:val="nil"/>
          <w:left w:val="nil"/>
          <w:bottom w:val="nil"/>
          <w:right w:val="nil"/>
          <w:between w:val="nil"/>
        </w:pBdr>
        <w:spacing w:after="0" w:line="240" w:lineRule="auto"/>
        <w:contextualSpacing/>
        <w:rPr>
          <w:b/>
          <w:color w:val="205968"/>
        </w:rPr>
      </w:pPr>
      <w:r w:rsidRPr="001B6A77">
        <w:rPr>
          <w:color w:val="000000"/>
          <w:highlight w:val="white"/>
        </w:rPr>
        <w:t xml:space="preserve">Work with the Communications Coordinator </w:t>
      </w:r>
      <w:r w:rsidR="00143C96" w:rsidRPr="001B6A77">
        <w:rPr>
          <w:color w:val="000000"/>
          <w:highlight w:val="white"/>
        </w:rPr>
        <w:t>to create ND</w:t>
      </w:r>
      <w:r>
        <w:rPr>
          <w:color w:val="000000"/>
          <w:highlight w:val="white"/>
        </w:rPr>
        <w:t xml:space="preserve">P-related social media content. </w:t>
      </w:r>
    </w:p>
    <w:p w:rsidR="001B6A77" w:rsidRPr="001B6A77" w:rsidRDefault="001B6A77" w:rsidP="00AB1726">
      <w:pPr>
        <w:pBdr>
          <w:top w:val="nil"/>
          <w:left w:val="nil"/>
          <w:bottom w:val="nil"/>
          <w:right w:val="nil"/>
          <w:between w:val="nil"/>
        </w:pBdr>
        <w:spacing w:after="0" w:line="240" w:lineRule="auto"/>
        <w:ind w:left="720"/>
        <w:contextualSpacing/>
        <w:rPr>
          <w:b/>
          <w:color w:val="205968"/>
        </w:rPr>
      </w:pPr>
    </w:p>
    <w:p w:rsidR="009471F1" w:rsidRDefault="00143C96" w:rsidP="00AB1726">
      <w:pPr>
        <w:spacing w:after="0" w:line="240" w:lineRule="auto"/>
        <w:rPr>
          <w:b/>
        </w:rPr>
      </w:pPr>
      <w:r>
        <w:rPr>
          <w:b/>
        </w:rPr>
        <w:t>Qualifications:</w:t>
      </w:r>
    </w:p>
    <w:p w:rsidR="009471F1" w:rsidRDefault="00143C96" w:rsidP="00AB1726">
      <w:pPr>
        <w:numPr>
          <w:ilvl w:val="0"/>
          <w:numId w:val="3"/>
        </w:numPr>
        <w:pBdr>
          <w:top w:val="nil"/>
          <w:left w:val="nil"/>
          <w:bottom w:val="nil"/>
          <w:right w:val="nil"/>
          <w:between w:val="nil"/>
        </w:pBdr>
        <w:spacing w:after="0" w:line="240" w:lineRule="auto"/>
        <w:contextualSpacing/>
        <w:rPr>
          <w:color w:val="000000"/>
        </w:rPr>
      </w:pPr>
      <w:bookmarkStart w:id="1" w:name="_GoBack"/>
      <w:bookmarkEnd w:id="1"/>
      <w:r>
        <w:rPr>
          <w:color w:val="000000"/>
        </w:rPr>
        <w:t>Passion for diversity, equity</w:t>
      </w:r>
      <w:r w:rsidR="00D6797B">
        <w:rPr>
          <w:color w:val="000000"/>
        </w:rPr>
        <w:t>,</w:t>
      </w:r>
      <w:r>
        <w:rPr>
          <w:color w:val="000000"/>
        </w:rPr>
        <w:t xml:space="preserve"> and inclusion</w:t>
      </w:r>
      <w:r w:rsidR="00D6797B">
        <w:rPr>
          <w:color w:val="000000"/>
        </w:rPr>
        <w:t xml:space="preserve"> work</w:t>
      </w:r>
      <w:r>
        <w:t>.</w:t>
      </w:r>
      <w:r>
        <w:rPr>
          <w:color w:val="000000"/>
        </w:rPr>
        <w:t xml:space="preserve"> </w:t>
      </w:r>
    </w:p>
    <w:p w:rsidR="009471F1" w:rsidRDefault="00143C96" w:rsidP="00AB1726">
      <w:pPr>
        <w:numPr>
          <w:ilvl w:val="0"/>
          <w:numId w:val="3"/>
        </w:numPr>
        <w:pBdr>
          <w:top w:val="nil"/>
          <w:left w:val="nil"/>
          <w:bottom w:val="nil"/>
          <w:right w:val="nil"/>
          <w:between w:val="nil"/>
        </w:pBdr>
        <w:spacing w:after="0" w:line="240" w:lineRule="auto"/>
        <w:contextualSpacing/>
        <w:rPr>
          <w:color w:val="000000"/>
        </w:rPr>
      </w:pPr>
      <w:r>
        <w:rPr>
          <w:color w:val="000000"/>
        </w:rPr>
        <w:t xml:space="preserve">Interest in and/or exposure to neighborhood organizing and/or </w:t>
      </w:r>
      <w:r w:rsidR="00D6797B">
        <w:rPr>
          <w:color w:val="000000"/>
        </w:rPr>
        <w:t>advocacy</w:t>
      </w:r>
      <w:r>
        <w:rPr>
          <w:color w:val="000000"/>
        </w:rPr>
        <w:t xml:space="preserve"> work. </w:t>
      </w:r>
    </w:p>
    <w:p w:rsidR="009471F1" w:rsidRDefault="00143C96" w:rsidP="00AB1726">
      <w:pPr>
        <w:numPr>
          <w:ilvl w:val="0"/>
          <w:numId w:val="3"/>
        </w:numPr>
        <w:pBdr>
          <w:top w:val="nil"/>
          <w:left w:val="nil"/>
          <w:bottom w:val="nil"/>
          <w:right w:val="nil"/>
          <w:between w:val="nil"/>
        </w:pBdr>
        <w:spacing w:after="0" w:line="240" w:lineRule="auto"/>
        <w:contextualSpacing/>
        <w:rPr>
          <w:color w:val="000000"/>
        </w:rPr>
      </w:pPr>
      <w:r>
        <w:rPr>
          <w:color w:val="000000"/>
          <w:highlight w:val="white"/>
        </w:rPr>
        <w:t>Excellent</w:t>
      </w:r>
      <w:r>
        <w:rPr>
          <w:highlight w:val="white"/>
        </w:rPr>
        <w:t xml:space="preserve"> </w:t>
      </w:r>
      <w:r>
        <w:rPr>
          <w:color w:val="000000"/>
          <w:highlight w:val="white"/>
        </w:rPr>
        <w:t>organizational and communication skills</w:t>
      </w:r>
      <w:r>
        <w:rPr>
          <w:color w:val="000000"/>
        </w:rPr>
        <w:t>.</w:t>
      </w:r>
    </w:p>
    <w:p w:rsidR="009471F1" w:rsidRDefault="00143C96" w:rsidP="00AB1726">
      <w:pPr>
        <w:numPr>
          <w:ilvl w:val="0"/>
          <w:numId w:val="3"/>
        </w:numPr>
        <w:pBdr>
          <w:top w:val="nil"/>
          <w:left w:val="nil"/>
          <w:bottom w:val="nil"/>
          <w:right w:val="nil"/>
          <w:between w:val="nil"/>
        </w:pBdr>
        <w:spacing w:after="0" w:line="240" w:lineRule="auto"/>
        <w:contextualSpacing/>
        <w:rPr>
          <w:color w:val="000000"/>
        </w:rPr>
      </w:pPr>
      <w:r>
        <w:rPr>
          <w:color w:val="000000"/>
        </w:rPr>
        <w:t xml:space="preserve">Awareness of and sensitivity to individuals of diverse cultures, backgrounds, and orientations. </w:t>
      </w:r>
    </w:p>
    <w:p w:rsidR="009471F1" w:rsidRDefault="00143C96" w:rsidP="00AB1726">
      <w:pPr>
        <w:numPr>
          <w:ilvl w:val="0"/>
          <w:numId w:val="3"/>
        </w:numPr>
        <w:pBdr>
          <w:top w:val="nil"/>
          <w:left w:val="nil"/>
          <w:bottom w:val="nil"/>
          <w:right w:val="nil"/>
          <w:between w:val="nil"/>
        </w:pBdr>
        <w:spacing w:after="0" w:line="240" w:lineRule="auto"/>
        <w:contextualSpacing/>
        <w:rPr>
          <w:color w:val="000000"/>
          <w:highlight w:val="white"/>
        </w:rPr>
      </w:pPr>
      <w:r>
        <w:rPr>
          <w:color w:val="000000"/>
          <w:highlight w:val="white"/>
        </w:rPr>
        <w:t>Critical thinker, highly competent at understanding, distilling, and effectively communicating complex issues to a diverse audience.</w:t>
      </w:r>
    </w:p>
    <w:p w:rsidR="009471F1" w:rsidRDefault="00143C96" w:rsidP="00AB1726">
      <w:pPr>
        <w:numPr>
          <w:ilvl w:val="0"/>
          <w:numId w:val="3"/>
        </w:numPr>
        <w:pBdr>
          <w:top w:val="nil"/>
          <w:left w:val="nil"/>
          <w:bottom w:val="nil"/>
          <w:right w:val="nil"/>
          <w:between w:val="nil"/>
        </w:pBdr>
        <w:spacing w:after="0" w:line="240" w:lineRule="auto"/>
        <w:contextualSpacing/>
        <w:rPr>
          <w:color w:val="000000"/>
        </w:rPr>
      </w:pPr>
      <w:r>
        <w:t xml:space="preserve">Strong </w:t>
      </w:r>
      <w:r>
        <w:rPr>
          <w:color w:val="000000"/>
        </w:rPr>
        <w:t>vocabulary, spelling, grammar and writing and proofreading skills.</w:t>
      </w:r>
    </w:p>
    <w:p w:rsidR="009471F1" w:rsidRDefault="00143C96" w:rsidP="00AB1726">
      <w:pPr>
        <w:numPr>
          <w:ilvl w:val="0"/>
          <w:numId w:val="3"/>
        </w:numPr>
        <w:pBdr>
          <w:top w:val="nil"/>
          <w:left w:val="nil"/>
          <w:bottom w:val="nil"/>
          <w:right w:val="nil"/>
          <w:between w:val="nil"/>
        </w:pBdr>
        <w:spacing w:after="0" w:line="240" w:lineRule="auto"/>
        <w:contextualSpacing/>
        <w:rPr>
          <w:color w:val="000000"/>
          <w:highlight w:val="white"/>
        </w:rPr>
      </w:pPr>
      <w:r>
        <w:rPr>
          <w:color w:val="000000"/>
          <w:highlight w:val="white"/>
        </w:rPr>
        <w:t>Self-motivated and able to work independently while seeking appropriate direction and guidance from supervisors when needed.</w:t>
      </w:r>
    </w:p>
    <w:p w:rsidR="009471F1" w:rsidRDefault="00143C96" w:rsidP="00AB1726">
      <w:pPr>
        <w:numPr>
          <w:ilvl w:val="0"/>
          <w:numId w:val="3"/>
        </w:numPr>
        <w:pBdr>
          <w:top w:val="nil"/>
          <w:left w:val="nil"/>
          <w:bottom w:val="nil"/>
          <w:right w:val="nil"/>
          <w:between w:val="nil"/>
        </w:pBdr>
        <w:spacing w:after="0"/>
        <w:contextualSpacing/>
        <w:rPr>
          <w:color w:val="000000"/>
          <w:highlight w:val="white"/>
        </w:rPr>
      </w:pPr>
      <w:r>
        <w:rPr>
          <w:color w:val="000000"/>
          <w:highlight w:val="white"/>
        </w:rPr>
        <w:t>Demonstrated ability to plan and manage multiple assignments to meet deadlines</w:t>
      </w:r>
    </w:p>
    <w:p w:rsidR="009471F1" w:rsidRDefault="00143C96" w:rsidP="00AB1726">
      <w:pPr>
        <w:numPr>
          <w:ilvl w:val="0"/>
          <w:numId w:val="3"/>
        </w:numPr>
        <w:pBdr>
          <w:top w:val="nil"/>
          <w:left w:val="nil"/>
          <w:bottom w:val="nil"/>
          <w:right w:val="nil"/>
          <w:between w:val="nil"/>
        </w:pBdr>
        <w:spacing w:after="0" w:line="240" w:lineRule="auto"/>
        <w:contextualSpacing/>
        <w:rPr>
          <w:color w:val="000000"/>
          <w:highlight w:val="white"/>
        </w:rPr>
      </w:pPr>
      <w:r>
        <w:rPr>
          <w:color w:val="000000"/>
          <w:highlight w:val="white"/>
        </w:rPr>
        <w:t>Proficiency in MS Word, Excel, Outlook, PowerPoint and online research skills.</w:t>
      </w:r>
    </w:p>
    <w:p w:rsidR="009471F1" w:rsidRDefault="00143C96" w:rsidP="00AB1726">
      <w:pPr>
        <w:numPr>
          <w:ilvl w:val="0"/>
          <w:numId w:val="3"/>
        </w:numPr>
        <w:pBdr>
          <w:top w:val="nil"/>
          <w:left w:val="nil"/>
          <w:bottom w:val="nil"/>
          <w:right w:val="nil"/>
          <w:between w:val="nil"/>
        </w:pBdr>
        <w:spacing w:after="0" w:line="240" w:lineRule="auto"/>
        <w:contextualSpacing/>
        <w:rPr>
          <w:color w:val="000000"/>
          <w:highlight w:val="white"/>
        </w:rPr>
      </w:pPr>
      <w:r>
        <w:rPr>
          <w:color w:val="000000"/>
          <w:highlight w:val="white"/>
        </w:rPr>
        <w:t>Excellent interpersonal and collaboration skills with the confidence to interact effectively with all levels of management and staff.</w:t>
      </w:r>
    </w:p>
    <w:p w:rsidR="009471F1" w:rsidRDefault="00143C96" w:rsidP="00AB1726">
      <w:pPr>
        <w:numPr>
          <w:ilvl w:val="0"/>
          <w:numId w:val="3"/>
        </w:numPr>
        <w:pBdr>
          <w:top w:val="nil"/>
          <w:left w:val="nil"/>
          <w:bottom w:val="nil"/>
          <w:right w:val="nil"/>
          <w:between w:val="nil"/>
        </w:pBdr>
        <w:spacing w:after="0" w:line="240" w:lineRule="auto"/>
        <w:contextualSpacing/>
        <w:rPr>
          <w:color w:val="000000"/>
          <w:highlight w:val="white"/>
        </w:rPr>
      </w:pPr>
      <w:r>
        <w:rPr>
          <w:color w:val="000000"/>
          <w:highlight w:val="white"/>
        </w:rPr>
        <w:t>Professional, positive and approachable attitude.</w:t>
      </w:r>
    </w:p>
    <w:p w:rsidR="009471F1" w:rsidRDefault="009471F1" w:rsidP="00AB1726">
      <w:pPr>
        <w:spacing w:after="0" w:line="240" w:lineRule="auto"/>
        <w:rPr>
          <w:b/>
          <w:color w:val="205968"/>
        </w:rPr>
      </w:pPr>
    </w:p>
    <w:p w:rsidR="009471F1" w:rsidRDefault="00143C96" w:rsidP="00AB1726">
      <w:pPr>
        <w:spacing w:after="0" w:line="240" w:lineRule="auto"/>
        <w:rPr>
          <w:b/>
        </w:rPr>
      </w:pPr>
      <w:r>
        <w:rPr>
          <w:b/>
        </w:rPr>
        <w:t>Benefits:</w:t>
      </w:r>
    </w:p>
    <w:p w:rsidR="009471F1" w:rsidRDefault="00143C96" w:rsidP="00AB1726">
      <w:pPr>
        <w:widowControl w:val="0"/>
        <w:numPr>
          <w:ilvl w:val="0"/>
          <w:numId w:val="1"/>
        </w:numPr>
        <w:pBdr>
          <w:top w:val="nil"/>
          <w:left w:val="nil"/>
          <w:bottom w:val="nil"/>
          <w:right w:val="nil"/>
          <w:between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Pr>
          <w:color w:val="000000"/>
        </w:rPr>
        <w:t xml:space="preserve">Professional development experiences may include trainings, workshops, team meetings and events and can be tailored to the intern’s goals and field of study. </w:t>
      </w:r>
    </w:p>
    <w:p w:rsidR="009471F1" w:rsidRDefault="00143C96" w:rsidP="00AB1726">
      <w:pPr>
        <w:widowControl w:val="0"/>
        <w:numPr>
          <w:ilvl w:val="0"/>
          <w:numId w:val="1"/>
        </w:numPr>
        <w:pBdr>
          <w:top w:val="nil"/>
          <w:left w:val="nil"/>
          <w:bottom w:val="nil"/>
          <w:right w:val="nil"/>
          <w:between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College credit may be available through an academic department or program. </w:t>
      </w:r>
    </w:p>
    <w:p w:rsidR="00143C96" w:rsidRPr="000616F5" w:rsidRDefault="00D6797B" w:rsidP="00AB1726">
      <w:pPr>
        <w:widowControl w:val="0"/>
        <w:numPr>
          <w:ilvl w:val="0"/>
          <w:numId w:val="1"/>
        </w:numPr>
        <w:pBdr>
          <w:top w:val="nil"/>
          <w:left w:val="nil"/>
          <w:bottom w:val="nil"/>
          <w:right w:val="nil"/>
          <w:between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0616F5">
        <w:t>Opportunity to engage with community leaders</w:t>
      </w:r>
    </w:p>
    <w:p w:rsidR="00D6797B" w:rsidRPr="000616F5" w:rsidRDefault="00D6797B" w:rsidP="00AB1726">
      <w:pPr>
        <w:widowControl w:val="0"/>
        <w:numPr>
          <w:ilvl w:val="0"/>
          <w:numId w:val="1"/>
        </w:numPr>
        <w:pBdr>
          <w:top w:val="nil"/>
          <w:left w:val="nil"/>
          <w:bottom w:val="nil"/>
          <w:right w:val="nil"/>
          <w:between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0616F5">
        <w:t>Learn about policy analysis and issues specific to affordable housing</w:t>
      </w:r>
    </w:p>
    <w:p w:rsidR="009471F1" w:rsidRDefault="009471F1" w:rsidP="00AB1726">
      <w:pPr>
        <w:widowControl w:val="0"/>
        <w:pBdr>
          <w:top w:val="nil"/>
          <w:left w:val="nil"/>
          <w:bottom w:val="nil"/>
          <w:right w:val="nil"/>
          <w:between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color w:val="000000"/>
        </w:rPr>
      </w:pPr>
    </w:p>
    <w:p w:rsidR="00D6797B" w:rsidRPr="00E741D8" w:rsidRDefault="00143C96" w:rsidP="00AB1726">
      <w:pPr>
        <w:spacing w:after="0" w:line="240" w:lineRule="auto"/>
      </w:pPr>
      <w:r w:rsidRPr="006F2C8E">
        <w:rPr>
          <w:b/>
          <w:color w:val="000000"/>
        </w:rPr>
        <w:t>Application Process</w:t>
      </w:r>
      <w:r w:rsidRPr="006F2C8E">
        <w:rPr>
          <w:color w:val="000000"/>
        </w:rPr>
        <w:t xml:space="preserve">:  Please direct questions and resumes/cover letters to Julie Huck at julie.huck@ppl-inc.org, 612-455-5111. The process includes an interview, references and a background check for final candidates. Applications will be accepted until the position is filled. </w:t>
      </w:r>
      <w:r w:rsidR="00D6797B" w:rsidRPr="00E741D8">
        <w:t>PPL strives to be an equitable and inclusive organization committed to elevating the voices of the communities we serve who are disproportionately affected by systemic inequities. Persons of color, women, members of the LGBTQ community, and individuals with disabilities are strongly encouraged to apply.</w:t>
      </w:r>
    </w:p>
    <w:p w:rsidR="009471F1" w:rsidRDefault="009471F1" w:rsidP="00AB1726">
      <w:pPr>
        <w:widowControl w:val="0"/>
        <w:pBdr>
          <w:top w:val="nil"/>
          <w:left w:val="nil"/>
          <w:bottom w:val="nil"/>
          <w:right w:val="nil"/>
          <w:between w:val="nil"/>
        </w:pBdr>
        <w:tabs>
          <w:tab w:val="left" w:pos="-1080"/>
          <w:tab w:val="left" w:pos="-720"/>
          <w:tab w:val="left" w:pos="0"/>
          <w:tab w:val="left" w:pos="360"/>
        </w:tabs>
        <w:spacing w:after="0" w:line="240" w:lineRule="auto"/>
        <w:rPr>
          <w:color w:val="000000"/>
        </w:rPr>
      </w:pPr>
    </w:p>
    <w:p w:rsidR="009471F1" w:rsidRDefault="00143C96" w:rsidP="00AB1726">
      <w:pPr>
        <w:shd w:val="clear" w:color="auto" w:fill="FFFFFF"/>
        <w:spacing w:after="0" w:line="240" w:lineRule="auto"/>
        <w:rPr>
          <w:i/>
        </w:rPr>
      </w:pPr>
      <w:r>
        <w:rPr>
          <w:i/>
        </w:rPr>
        <w:t>PPL is an EEO/AA employer. In compliance with the Americans with Disabilities Act, the organization will provide reasonable accommodations to qualified individuals with disabilities and encourages both prospective and current employees to discuss potential accommodations with the employer.</w:t>
      </w:r>
    </w:p>
    <w:p w:rsidR="00143C96" w:rsidRDefault="00143C96">
      <w:pPr>
        <w:shd w:val="clear" w:color="auto" w:fill="FFFFFF"/>
        <w:spacing w:after="0" w:line="240" w:lineRule="auto"/>
        <w:jc w:val="both"/>
        <w:rPr>
          <w:i/>
        </w:rPr>
      </w:pPr>
    </w:p>
    <w:p w:rsidR="009471F1" w:rsidRDefault="009471F1">
      <w:pPr>
        <w:pBdr>
          <w:top w:val="nil"/>
          <w:left w:val="nil"/>
          <w:bottom w:val="nil"/>
          <w:right w:val="nil"/>
          <w:between w:val="nil"/>
        </w:pBdr>
        <w:spacing w:after="0" w:line="240" w:lineRule="auto"/>
        <w:jc w:val="both"/>
        <w:rPr>
          <w:i/>
        </w:rPr>
      </w:pPr>
    </w:p>
    <w:p w:rsidR="009471F1" w:rsidRDefault="009471F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9471F1" w:rsidRDefault="009471F1" w:rsidP="00143C96">
      <w:pPr>
        <w:rPr>
          <w:sz w:val="20"/>
          <w:szCs w:val="20"/>
          <w:highlight w:val="white"/>
        </w:rPr>
      </w:pPr>
    </w:p>
    <w:sectPr w:rsidR="009471F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E2D"/>
    <w:multiLevelType w:val="multilevel"/>
    <w:tmpl w:val="702CC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66C84"/>
    <w:multiLevelType w:val="multilevel"/>
    <w:tmpl w:val="AB14C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FA5C3F"/>
    <w:multiLevelType w:val="multilevel"/>
    <w:tmpl w:val="53D6C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3D2577"/>
    <w:multiLevelType w:val="multilevel"/>
    <w:tmpl w:val="DD103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162A3B"/>
    <w:multiLevelType w:val="hybridMultilevel"/>
    <w:tmpl w:val="A63E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F1"/>
    <w:rsid w:val="00005060"/>
    <w:rsid w:val="000616F5"/>
    <w:rsid w:val="00143C96"/>
    <w:rsid w:val="001B6A77"/>
    <w:rsid w:val="0025489F"/>
    <w:rsid w:val="003038E0"/>
    <w:rsid w:val="006F2C8E"/>
    <w:rsid w:val="007534A2"/>
    <w:rsid w:val="009471F1"/>
    <w:rsid w:val="00AB1726"/>
    <w:rsid w:val="00BF398D"/>
    <w:rsid w:val="00D6797B"/>
    <w:rsid w:val="00E741D8"/>
    <w:rsid w:val="00F7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AC7D0"/>
  <w15:docId w15:val="{06822E22-5B59-49F8-9922-65C7F467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4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7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Project for Pride in Living, Inc.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Huck</dc:creator>
  <cp:lastModifiedBy>Julie Huck</cp:lastModifiedBy>
  <cp:revision>3</cp:revision>
  <dcterms:created xsi:type="dcterms:W3CDTF">2018-12-04T14:51:00Z</dcterms:created>
  <dcterms:modified xsi:type="dcterms:W3CDTF">2018-12-04T15:23:00Z</dcterms:modified>
</cp:coreProperties>
</file>